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287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1"/>
        <w:gridCol w:w="3225"/>
        <w:gridCol w:w="3031"/>
      </w:tblGrid>
      <w:tr>
        <w:trPr/>
        <w:tc>
          <w:tcPr>
            <w:tcW w:w="3031" w:type="dxa"/>
            <w:tcBorders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225" w:type="dxa"/>
            <w:tcBorders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drawing>
                <wp:inline distT="0" distB="0" distL="0" distR="0">
                  <wp:extent cx="459740" cy="599440"/>
                  <wp:effectExtent l="0" t="0" r="0" b="0"/>
                  <wp:docPr id="1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740" cy="599440"/>
                          </a:xfrm>
                          <a:prstGeom prst="rect">
                            <a:avLst/>
                          </a:prstGeom>
                          <a:ln w="635">
                            <a:solidFill>
                              <a:srgbClr val="80808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1" w:type="dxa"/>
            <w:tcBorders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9287" w:type="dxa"/>
            <w:gridSpan w:val="3"/>
            <w:tcBorders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Times New Roman" w:hAnsi="Times New Roman"/>
                <w:b/>
                <w:b/>
                <w:spacing w:val="-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20"/>
                <w:sz w:val="28"/>
                <w:szCs w:val="28"/>
              </w:rPr>
              <w:t>РОССИЙСКАЯ ФЕДЕРАЦИЯ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ИВАНОВСКАЯ  ОБЛАСТЬ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СОВЕТ САВИНСКОГО МУНИЦИПАЛЬНОГО РАЙОНА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/>
                <w:b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ШЕСТОГО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СОЗЫВА</w:t>
            </w:r>
          </w:p>
          <w:p>
            <w:pPr>
              <w:pStyle w:val="Normal"/>
              <w:spacing w:lineRule="auto" w:line="2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от </w:t>
      </w:r>
      <w:r>
        <w:rPr>
          <w:rFonts w:ascii="Times New Roman" w:hAnsi="Times New Roman"/>
          <w:b/>
          <w:bCs/>
          <w:sz w:val="28"/>
          <w:szCs w:val="28"/>
        </w:rPr>
        <w:t>31.10.2024</w:t>
      </w:r>
      <w:r>
        <w:rPr>
          <w:rFonts w:ascii="Times New Roman" w:hAnsi="Times New Roman"/>
          <w:b/>
          <w:bCs/>
          <w:sz w:val="28"/>
          <w:szCs w:val="28"/>
        </w:rPr>
        <w:t xml:space="preserve"> № </w:t>
      </w:r>
      <w:r>
        <w:rPr>
          <w:rFonts w:ascii="Times New Roman" w:hAnsi="Times New Roman"/>
          <w:b/>
          <w:bCs/>
          <w:sz w:val="28"/>
          <w:szCs w:val="28"/>
        </w:rPr>
        <w:t>396</w:t>
      </w:r>
      <w:r>
        <w:rPr>
          <w:rFonts w:ascii="Times New Roman" w:hAnsi="Times New Roman"/>
          <w:b/>
          <w:bCs/>
          <w:sz w:val="28"/>
          <w:szCs w:val="28"/>
        </w:rPr>
        <w:t>-р</w:t>
      </w:r>
    </w:p>
    <w:p>
      <w:pPr>
        <w:pStyle w:val="Normal"/>
        <w:spacing w:lineRule="auto" w:line="240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п. Савино</w:t>
      </w:r>
    </w:p>
    <w:p>
      <w:pPr>
        <w:pStyle w:val="Normal"/>
        <w:ind w:left="0" w:right="0" w:firstLine="68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решение</w:t>
      </w:r>
    </w:p>
    <w:p>
      <w:pPr>
        <w:pStyle w:val="Normal"/>
        <w:ind w:left="0" w:right="0" w:firstLine="680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Совета Савинского муниципального </w:t>
      </w:r>
    </w:p>
    <w:p>
      <w:pPr>
        <w:pStyle w:val="Normal"/>
        <w:ind w:left="0" w:right="0" w:firstLine="680"/>
        <w:rPr/>
      </w:pPr>
      <w:r>
        <w:rPr>
          <w:b/>
          <w:bCs/>
          <w:sz w:val="28"/>
          <w:szCs w:val="28"/>
        </w:rPr>
        <w:t xml:space="preserve">района от </w:t>
      </w:r>
      <w:r>
        <w:rPr>
          <w:b/>
          <w:bCs/>
          <w:sz w:val="28"/>
          <w:szCs w:val="28"/>
        </w:rPr>
        <w:t>17</w:t>
      </w:r>
      <w:r>
        <w:rPr>
          <w:b/>
          <w:bCs/>
          <w:sz w:val="28"/>
          <w:szCs w:val="28"/>
        </w:rPr>
        <w:t>.0</w:t>
      </w:r>
      <w:r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.20</w:t>
      </w:r>
      <w:r>
        <w:rPr>
          <w:b/>
          <w:bCs/>
          <w:sz w:val="28"/>
          <w:szCs w:val="28"/>
        </w:rPr>
        <w:t>11</w:t>
      </w:r>
      <w:r>
        <w:rPr>
          <w:b/>
          <w:bCs/>
          <w:sz w:val="28"/>
          <w:szCs w:val="28"/>
        </w:rPr>
        <w:t xml:space="preserve"> № </w:t>
      </w:r>
      <w:r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Об утверждении</w:t>
      </w:r>
    </w:p>
    <w:p>
      <w:pPr>
        <w:pStyle w:val="Normal"/>
        <w:ind w:left="0" w:right="0" w:firstLine="680"/>
        <w:rPr/>
      </w:pPr>
      <w:r>
        <w:rPr>
          <w:b/>
          <w:bCs/>
          <w:sz w:val="28"/>
          <w:szCs w:val="28"/>
        </w:rPr>
        <w:t xml:space="preserve">Порядка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бесплатного предоставления </w:t>
      </w:r>
    </w:p>
    <w:p>
      <w:pPr>
        <w:pStyle w:val="Normal"/>
        <w:ind w:left="0" w:right="0" w:firstLine="680"/>
        <w:rPr>
          <w:rFonts w:ascii="Times New Roman" w:hAnsi="Times New Roman"/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в собственность гражданам земельных </w:t>
      </w:r>
    </w:p>
    <w:p>
      <w:pPr>
        <w:pStyle w:val="Normal"/>
        <w:ind w:left="0" w:right="0" w:firstLine="680"/>
        <w:rPr>
          <w:rFonts w:ascii="Times New Roman" w:hAnsi="Times New Roman"/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участков, находящихся в муниципальной </w:t>
      </w:r>
    </w:p>
    <w:p>
      <w:pPr>
        <w:pStyle w:val="Normal"/>
        <w:ind w:left="0" w:right="0" w:firstLine="680"/>
        <w:rPr>
          <w:rFonts w:ascii="Times New Roman" w:hAnsi="Times New Roman"/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собственности Савинского муниципального </w:t>
      </w:r>
    </w:p>
    <w:p>
      <w:pPr>
        <w:pStyle w:val="Normal"/>
        <w:ind w:left="0" w:right="0" w:firstLine="680"/>
        <w:rPr>
          <w:rFonts w:ascii="Times New Roman" w:hAnsi="Times New Roman"/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района, а также земельных участков, </w:t>
      </w:r>
    </w:p>
    <w:p>
      <w:pPr>
        <w:pStyle w:val="Normal"/>
        <w:ind w:left="0" w:right="0" w:firstLine="680"/>
        <w:rPr>
          <w:rFonts w:ascii="Times New Roman" w:hAnsi="Times New Roman"/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государственная собственность на которые </w:t>
      </w:r>
    </w:p>
    <w:p>
      <w:pPr>
        <w:pStyle w:val="Normal"/>
        <w:ind w:left="0" w:right="0" w:firstLine="680"/>
        <w:rPr>
          <w:rFonts w:ascii="Times New Roman" w:hAnsi="Times New Roman"/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не разграничена и которыми в соответствии</w:t>
      </w:r>
    </w:p>
    <w:p>
      <w:pPr>
        <w:pStyle w:val="Normal"/>
        <w:ind w:left="0" w:right="0" w:firstLine="680"/>
        <w:rPr>
          <w:rFonts w:ascii="Times New Roman" w:hAnsi="Times New Roman"/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 земельным законодательством имеют право</w:t>
      </w:r>
    </w:p>
    <w:p>
      <w:pPr>
        <w:pStyle w:val="Normal"/>
        <w:ind w:left="0" w:right="0" w:firstLine="680"/>
        <w:rPr>
          <w:rFonts w:ascii="Times New Roman" w:hAnsi="Times New Roman"/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распоряжаться органы местного самоуправления</w:t>
      </w:r>
    </w:p>
    <w:p>
      <w:pPr>
        <w:pStyle w:val="Normal"/>
        <w:ind w:left="0" w:right="0" w:firstLine="680"/>
        <w:rPr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Савинского муниципального района Ивановской области</w:t>
      </w:r>
      <w:r>
        <w:rPr>
          <w:b/>
          <w:bCs/>
          <w:sz w:val="28"/>
          <w:szCs w:val="28"/>
        </w:rPr>
        <w:t>»</w:t>
      </w:r>
    </w:p>
    <w:p>
      <w:pPr>
        <w:pStyle w:val="Normal"/>
        <w:spacing w:lineRule="auto" w:line="240" w:before="0" w:after="0"/>
        <w:ind w:left="0" w:right="0" w:firstLine="68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680"/>
        <w:contextualSpacing/>
        <w:jc w:val="both"/>
        <w:rPr/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</w:rPr>
        <w:t xml:space="preserve">Земельным кодексом Российской Федерации, </w:t>
      </w:r>
      <w:r>
        <w:rPr>
          <w:rFonts w:ascii="Times New Roman" w:hAnsi="Times New Roman"/>
          <w:sz w:val="28"/>
          <w:szCs w:val="28"/>
        </w:rPr>
        <w:t xml:space="preserve">Законом Ивановской области 31.12.2002 № 111-ОЗ «О бесплатном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предоставлении земельных участков в собственность гражданам Российской Федерации», </w:t>
      </w:r>
      <w:r>
        <w:rPr>
          <w:rFonts w:ascii="Times New Roman" w:hAnsi="Times New Roman"/>
          <w:sz w:val="28"/>
          <w:szCs w:val="28"/>
        </w:rPr>
        <w:t xml:space="preserve">Уставом Савинского муниципального района,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в целях приведения муниципального правового акта в соответствие с действующим законодательством,</w:t>
      </w:r>
      <w:r>
        <w:rPr>
          <w:rFonts w:ascii="Times New Roman" w:hAnsi="Times New Roman"/>
          <w:sz w:val="28"/>
          <w:szCs w:val="28"/>
        </w:rPr>
        <w:t xml:space="preserve"> Совет Савинского муниципального района </w:t>
      </w:r>
      <w:r>
        <w:rPr>
          <w:rFonts w:ascii="Times New Roman" w:hAnsi="Times New Roman"/>
          <w:sz w:val="28"/>
          <w:szCs w:val="28"/>
        </w:rPr>
        <w:t>Ивановской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 е ш и л:</w:t>
      </w:r>
    </w:p>
    <w:p>
      <w:pPr>
        <w:pStyle w:val="Normal"/>
        <w:spacing w:lineRule="auto" w:line="240" w:before="0" w:after="0"/>
        <w:ind w:left="0" w:right="0" w:firstLine="680"/>
        <w:contextualSpacing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680"/>
        <w:contextualSpacing/>
        <w:jc w:val="both"/>
        <w:rPr/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1. Внести в решение Совета Савинского муниципального района  от </w:t>
      </w:r>
      <w:r>
        <w:rPr>
          <w:rFonts w:ascii="Times New Roman" w:hAnsi="Times New Roman"/>
          <w:b w:val="false"/>
          <w:bCs w:val="false"/>
          <w:sz w:val="28"/>
          <w:szCs w:val="28"/>
        </w:rPr>
        <w:t>17</w:t>
      </w:r>
      <w:r>
        <w:rPr>
          <w:rFonts w:ascii="Times New Roman" w:hAnsi="Times New Roman"/>
          <w:b w:val="false"/>
          <w:bCs w:val="false"/>
          <w:sz w:val="28"/>
          <w:szCs w:val="28"/>
        </w:rPr>
        <w:t>.0</w:t>
      </w:r>
      <w:r>
        <w:rPr>
          <w:rFonts w:ascii="Times New Roman" w:hAnsi="Times New Roman"/>
          <w:b w:val="false"/>
          <w:bCs w:val="false"/>
          <w:sz w:val="28"/>
          <w:szCs w:val="28"/>
        </w:rPr>
        <w:t>2</w:t>
      </w:r>
      <w:r>
        <w:rPr>
          <w:rFonts w:ascii="Times New Roman" w:hAnsi="Times New Roman"/>
          <w:b w:val="false"/>
          <w:bCs w:val="false"/>
          <w:sz w:val="28"/>
          <w:szCs w:val="28"/>
        </w:rPr>
        <w:t>.20</w:t>
      </w:r>
      <w:r>
        <w:rPr>
          <w:rFonts w:ascii="Times New Roman" w:hAnsi="Times New Roman"/>
          <w:b w:val="false"/>
          <w:bCs w:val="false"/>
          <w:sz w:val="28"/>
          <w:szCs w:val="28"/>
        </w:rPr>
        <w:t>11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№ </w:t>
      </w:r>
      <w:r>
        <w:rPr>
          <w:rFonts w:ascii="Times New Roman" w:hAnsi="Times New Roman"/>
          <w:b w:val="false"/>
          <w:bCs w:val="false"/>
          <w:sz w:val="28"/>
          <w:szCs w:val="28"/>
        </w:rPr>
        <w:t>8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«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Об утверждении Порядка 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>бесплатного предоставления в собственность гражданам земельных участков, находящихся в муниципальной собственности Савинского муниципального района, а также земельных участков, государственная собственность на которые не разграничена и которыми в соответствии с земельным законодательством имеют право распоряжаться органы местного самоуправления Савинского муниципального района Ивановской области</w:t>
      </w:r>
      <w:r>
        <w:rPr>
          <w:rFonts w:ascii="Times New Roman" w:hAnsi="Times New Roman"/>
          <w:b w:val="false"/>
          <w:bCs w:val="false"/>
          <w:sz w:val="28"/>
          <w:szCs w:val="28"/>
        </w:rPr>
        <w:t>»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8"/>
        </w:rPr>
        <w:t>изложив приложение к решению в новой редакции (прилагается).</w:t>
      </w:r>
    </w:p>
    <w:p>
      <w:pPr>
        <w:pStyle w:val="Normal"/>
        <w:spacing w:lineRule="auto" w:line="240" w:before="0" w:after="0"/>
        <w:ind w:left="0" w:right="0" w:firstLine="68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. Разместить настоящее решение  на официальном сайте Савинского муниципального района в информационно-телекоммуникационной сети "Интернет".</w:t>
      </w:r>
    </w:p>
    <w:p>
      <w:pPr>
        <w:pStyle w:val="Normal"/>
        <w:spacing w:lineRule="auto" w:line="240" w:before="0" w:after="0"/>
        <w:ind w:left="0" w:right="0" w:firstLine="680"/>
        <w:contextualSpacing/>
        <w:jc w:val="both"/>
        <w:rPr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3. Решение вступает в силу с момента его принятия.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Временно исполняющий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полномочия </w:t>
      </w:r>
      <w:r>
        <w:rPr>
          <w:rFonts w:cs="Times New Roman" w:ascii="Times New Roman" w:hAnsi="Times New Roman"/>
          <w:sz w:val="28"/>
          <w:szCs w:val="28"/>
        </w:rPr>
        <w:t>Глав</w:t>
      </w:r>
      <w:r>
        <w:rPr>
          <w:rFonts w:cs="Times New Roman" w:ascii="Times New Roman" w:hAnsi="Times New Roman"/>
          <w:sz w:val="28"/>
          <w:szCs w:val="28"/>
        </w:rPr>
        <w:t>ы</w:t>
      </w:r>
      <w:r>
        <w:rPr>
          <w:rFonts w:cs="Times New Roman" w:ascii="Times New Roman" w:hAnsi="Times New Roman"/>
          <w:sz w:val="28"/>
          <w:szCs w:val="28"/>
        </w:rPr>
        <w:t xml:space="preserve">  Савинского  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района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И.М. Саякина</w:t>
      </w:r>
      <w:r>
        <w:rPr>
          <w:rFonts w:cs="Times New Roman" w:ascii="Times New Roman" w:hAnsi="Times New Roman"/>
          <w:sz w:val="28"/>
          <w:szCs w:val="28"/>
        </w:rPr>
        <w:t xml:space="preserve">  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</w:t>
      </w:r>
      <w:r>
        <w:rPr>
          <w:rFonts w:cs="Times New Roman" w:ascii="Times New Roman" w:hAnsi="Times New Roman"/>
          <w:sz w:val="28"/>
          <w:szCs w:val="28"/>
        </w:rPr>
        <w:t>редседател</w:t>
      </w:r>
      <w:r>
        <w:rPr>
          <w:rFonts w:cs="Times New Roman" w:ascii="Times New Roman" w:hAnsi="Times New Roman"/>
          <w:sz w:val="28"/>
          <w:szCs w:val="28"/>
        </w:rPr>
        <w:t>ь</w:t>
      </w:r>
      <w:r>
        <w:rPr>
          <w:rFonts w:cs="Times New Roman" w:ascii="Times New Roman" w:hAnsi="Times New Roman"/>
          <w:sz w:val="28"/>
          <w:szCs w:val="28"/>
        </w:rPr>
        <w:t xml:space="preserve"> Совета</w:t>
      </w:r>
    </w:p>
    <w:p>
      <w:pPr>
        <w:pStyle w:val="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Савинского муниципального района                               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С.Н. Карачев</w:t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widowControl w:val="false"/>
        <w:tabs>
          <w:tab w:val="clear" w:pos="225"/>
          <w:tab w:val="left" w:pos="6555" w:leader="none"/>
        </w:tabs>
        <w:spacing w:lineRule="auto" w:line="240" w:before="0" w:after="0"/>
        <w:ind w:left="0" w:right="0" w:firstLine="720"/>
        <w:contextualSpacing/>
        <w:jc w:val="right"/>
        <w:textAlignment w:val="auto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  <w:lang w:val="ru-RU" w:eastAsia="ru-RU" w:bidi="ar-SA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 xml:space="preserve">Приложение </w:t>
      </w:r>
    </w:p>
    <w:p>
      <w:pPr>
        <w:pStyle w:val="Normal"/>
        <w:widowControl w:val="false"/>
        <w:spacing w:lineRule="auto" w:line="240" w:before="0" w:after="0"/>
        <w:ind w:left="0" w:right="0" w:firstLine="720"/>
        <w:contextualSpacing/>
        <w:jc w:val="right"/>
        <w:textAlignment w:val="auto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 xml:space="preserve">к решению Совета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>Савинского</w:t>
      </w:r>
    </w:p>
    <w:p>
      <w:pPr>
        <w:pStyle w:val="Normal"/>
        <w:widowControl w:val="false"/>
        <w:spacing w:lineRule="auto" w:line="240" w:before="0" w:after="0"/>
        <w:ind w:left="0" w:right="0" w:firstLine="720"/>
        <w:contextualSpacing/>
        <w:jc w:val="right"/>
        <w:textAlignment w:val="auto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  <w:lang w:val="ru-RU" w:eastAsia="ru-RU" w:bidi="ar-SA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 xml:space="preserve">муниципального района </w:t>
      </w:r>
    </w:p>
    <w:p>
      <w:pPr>
        <w:pStyle w:val="Normal"/>
        <w:widowControl w:val="false"/>
        <w:spacing w:lineRule="auto" w:line="240" w:before="0" w:after="0"/>
        <w:ind w:left="0" w:right="0" w:firstLine="720"/>
        <w:contextualSpacing/>
        <w:jc w:val="right"/>
        <w:textAlignment w:val="auto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  <w:lang w:val="ru-RU" w:eastAsia="ru-RU" w:bidi="ar-SA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 xml:space="preserve">от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>31.10.2024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 xml:space="preserve">№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>396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>-р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  <w:t xml:space="preserve">  </w:t>
      </w:r>
    </w:p>
    <w:p>
      <w:pPr>
        <w:pStyle w:val="Normal"/>
        <w:widowControl w:val="false"/>
        <w:spacing w:lineRule="auto" w:line="240" w:before="0" w:after="0"/>
        <w:ind w:left="0" w:right="0" w:firstLine="720"/>
        <w:contextualSpacing/>
        <w:jc w:val="right"/>
        <w:textAlignment w:val="auto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  <w:lang w:val="ru-RU" w:eastAsia="ru-RU" w:bidi="ar-SA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 w:eastAsia="ru-RU" w:bidi="ar-SA"/>
        </w:rPr>
      </w:r>
    </w:p>
    <w:p>
      <w:pPr>
        <w:pStyle w:val="Normal"/>
        <w:spacing w:lineRule="auto" w:line="240" w:before="0" w:after="0"/>
        <w:ind w:left="0" w:right="0" w:firstLine="680"/>
        <w:contextualSpacing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Поряд</w:t>
      </w:r>
      <w:r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 xml:space="preserve">к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бесплатного предоставления в собственность гражданам земельных участков, находящихся в муниципальной собственности Савинского муниципального района, а также земельных участков, государственная собственность на которые не разграничена и которыми в соответствии с земельным законодательством имеют право распоряжаться органы местного самоуправления Савинского муниципального района Ивановской области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firstLine="540"/>
        <w:contextualSpacing/>
        <w:jc w:val="center"/>
        <w:outlineLvl w:val="0"/>
        <w:rPr>
          <w:rFonts w:ascii="Times New Roman" w:hAnsi="Times New Roman"/>
          <w:b w:val="false"/>
          <w:b w:val="false"/>
          <w:bCs w:val="false"/>
          <w:i w:val="false"/>
          <w:i w:val="false"/>
          <w:strike w:val="false"/>
          <w:dstrike w:val="false"/>
          <w:sz w:val="28"/>
          <w:szCs w:val="28"/>
          <w:u w:val="none"/>
        </w:rPr>
      </w:pP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1. Общие положения</w:t>
      </w:r>
    </w:p>
    <w:p>
      <w:pPr>
        <w:pStyle w:val="Normal"/>
        <w:spacing w:lineRule="auto" w:line="240" w:before="0" w:after="0"/>
        <w:ind w:left="0" w:right="0" w:firstLine="540"/>
        <w:contextualSpacing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strike w:val="false"/>
          <w:dstrike w:val="false"/>
          <w:sz w:val="28"/>
          <w:szCs w:val="28"/>
          <w:u w:val="none"/>
        </w:rPr>
      </w:pP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</w:r>
    </w:p>
    <w:p>
      <w:pPr>
        <w:pStyle w:val="Normal"/>
        <w:spacing w:lineRule="auto" w:line="240" w:before="0" w:after="0"/>
        <w:ind w:left="0" w:right="0" w:firstLine="540"/>
        <w:contextualSpacing/>
        <w:jc w:val="both"/>
        <w:rPr/>
      </w:pP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1.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1.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 Настоящий Порядок определяет процедуру бесплатного предоставления в собственность гражданам земельных участков, находящихся в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муниципальной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собственности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Савинского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 муниципального района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Ивановской области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, а также земельных участков, государственная собственность на которые не разграничена и которыми в соответствии с земельным законодательством имеет право распоряжаться администрация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Савинского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муниципального района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Ивановской области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(далее - земельные участки), в случаях, определенных </w:t>
      </w:r>
      <w:hyperlink r:id="rId3">
        <w:r>
          <w:rPr>
            <w:rFonts w:ascii="Times New Roman" w:hAnsi="Times New Roman"/>
            <w:b w:val="false"/>
            <w:bCs w:val="false"/>
            <w:i w:val="false"/>
            <w:strike w:val="false"/>
            <w:dstrike w:val="false"/>
            <w:color w:val="0000FF"/>
            <w:sz w:val="28"/>
            <w:szCs w:val="28"/>
            <w:u w:val="none"/>
          </w:rPr>
          <w:t>пунктами 2</w:t>
        </w:r>
      </w:hyperlink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, </w:t>
      </w:r>
      <w:hyperlink r:id="rId4">
        <w:r>
          <w:rPr>
            <w:rFonts w:ascii="Times New Roman" w:hAnsi="Times New Roman"/>
            <w:b w:val="false"/>
            <w:bCs w:val="false"/>
            <w:i w:val="false"/>
            <w:strike w:val="false"/>
            <w:dstrike w:val="false"/>
            <w:color w:val="0000FF"/>
            <w:sz w:val="28"/>
            <w:szCs w:val="28"/>
            <w:u w:val="none"/>
          </w:rPr>
          <w:t xml:space="preserve">3, </w:t>
        </w:r>
        <w:r>
          <w:rPr>
            <w:rFonts w:ascii="Times New Roman" w:hAnsi="Times New Roman"/>
            <w:b w:val="false"/>
            <w:bCs w:val="false"/>
            <w:i w:val="false"/>
            <w:strike w:val="false"/>
            <w:dstrike w:val="false"/>
            <w:color w:val="0000FF"/>
            <w:sz w:val="28"/>
            <w:szCs w:val="28"/>
            <w:u w:val="none"/>
          </w:rPr>
          <w:t>4</w:t>
        </w:r>
        <w:r>
          <w:rPr>
            <w:rFonts w:ascii="Times New Roman" w:hAnsi="Times New Roman"/>
            <w:b w:val="false"/>
            <w:bCs w:val="false"/>
            <w:i w:val="false"/>
            <w:strike w:val="false"/>
            <w:dstrike w:val="false"/>
            <w:color w:val="0000FF"/>
            <w:sz w:val="28"/>
            <w:szCs w:val="28"/>
            <w:u w:val="none"/>
          </w:rPr>
          <w:t xml:space="preserve"> части 1 статьи 1</w:t>
        </w:r>
      </w:hyperlink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 Закона Ивановской области от 31.12.2002 N 111-ОЗ "О бесплатном предоставлении земельных участков в собственность гражданам Российской Федерации" (далее — Закон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111-ОЗ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).</w:t>
      </w:r>
    </w:p>
    <w:p>
      <w:pPr>
        <w:pStyle w:val="Normal"/>
        <w:spacing w:lineRule="auto" w:line="240" w:before="0" w:after="0"/>
        <w:ind w:left="0" w:right="0" w:firstLine="540"/>
        <w:contextualSpacing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1.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2. Земельные участки предоставляются администрацией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Савинского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 муниципального района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Ивановской области (далее - Администрация)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 в соответствии с настоящим Порядком гражданам в собственность бесплатно в порядке очередности на основании данных учета граждан, имеющих право на бесплатное предоставление в собственность земельных участков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в определенных в части 1 статьи 1 Закона 111-ОЗ случаях, из земельных участков, поставленных на кадастровый учет и включенных в Перечень земельных участков, предназначенных для бесплатного предоставления гражданам в собственность.</w:t>
      </w:r>
    </w:p>
    <w:p>
      <w:pPr>
        <w:pStyle w:val="Normal"/>
        <w:spacing w:lineRule="auto" w:line="240" w:before="0" w:after="0"/>
        <w:ind w:left="0" w:right="0" w:firstLine="540"/>
        <w:contextualSpacing/>
        <w:jc w:val="both"/>
        <w:rPr/>
      </w:pP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Земельные участки, находящиеся в муниципальной собственности, а также земельные участки, государственная собственность на которые не разграничена, предоставляются гражданам, указанным в </w:t>
      </w:r>
      <w:hyperlink r:id="rId5">
        <w:r>
          <w:rPr>
            <w:rFonts w:ascii="Times New Roman" w:hAnsi="Times New Roman"/>
            <w:b w:val="false"/>
            <w:bCs w:val="false"/>
            <w:i w:val="false"/>
            <w:strike w:val="false"/>
            <w:dstrike w:val="false"/>
            <w:color w:val="0000FF"/>
            <w:sz w:val="28"/>
            <w:szCs w:val="28"/>
            <w:u w:val="none"/>
          </w:rPr>
          <w:t>части 1</w:t>
        </w:r>
      </w:hyperlink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 статьи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1 Закона 111-ОЗ,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постоянно проживающим на территории муниципального района - в границах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Савинского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 муниципального района.</w:t>
      </w:r>
    </w:p>
    <w:p>
      <w:pPr>
        <w:pStyle w:val="Normal"/>
        <w:spacing w:lineRule="auto" w:line="240" w:before="0" w:after="0"/>
        <w:ind w:left="0" w:right="0" w:firstLine="540"/>
        <w:contextualSpacing/>
        <w:jc w:val="both"/>
        <w:rPr/>
      </w:pP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Гражданам, указанным в </w:t>
      </w:r>
      <w:hyperlink r:id="rId6">
        <w:r>
          <w:rPr>
            <w:rFonts w:ascii="Times New Roman" w:hAnsi="Times New Roman"/>
            <w:b w:val="false"/>
            <w:bCs w:val="false"/>
            <w:i w:val="false"/>
            <w:strike w:val="false"/>
            <w:dstrike w:val="false"/>
            <w:color w:val="0000FF"/>
            <w:sz w:val="28"/>
            <w:szCs w:val="28"/>
            <w:u w:val="none"/>
          </w:rPr>
          <w:t>части 1</w:t>
        </w:r>
      </w:hyperlink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 статьи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1 Закона 111-ОЗ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, постоянно проживающим на территории муниципального образования, также предоставляются земельные участки, находящиеся за пределами границ такого муниципального образования, поступившие в его собственность в соответствии с </w:t>
      </w:r>
      <w:hyperlink r:id="rId7">
        <w:r>
          <w:rPr>
            <w:rFonts w:ascii="Times New Roman" w:hAnsi="Times New Roman"/>
            <w:b w:val="false"/>
            <w:bCs w:val="false"/>
            <w:i w:val="false"/>
            <w:strike w:val="false"/>
            <w:dstrike w:val="false"/>
            <w:color w:val="0000FF"/>
            <w:sz w:val="28"/>
            <w:szCs w:val="28"/>
            <w:u w:val="none"/>
          </w:rPr>
          <w:t>пунктом 5 статьи 19</w:t>
        </w:r>
      </w:hyperlink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 Земельного кодекса Российской Федерации.</w:t>
      </w:r>
    </w:p>
    <w:p>
      <w:pPr>
        <w:pStyle w:val="Normal"/>
        <w:spacing w:lineRule="auto" w:line="240" w:before="0" w:after="0"/>
        <w:ind w:left="0" w:right="0" w:firstLine="540"/>
        <w:contextualSpacing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strike w:val="false"/>
          <w:dstrike w:val="false"/>
          <w:sz w:val="28"/>
          <w:szCs w:val="28"/>
          <w:u w:val="none"/>
        </w:rPr>
      </w:pP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Бесплатное предоставление земельных участков в собственность льготной категории граждан осуществляется в пределах норм предоставления земельных участков не менее 0,06 га и не более 0,15 га.</w:t>
      </w:r>
    </w:p>
    <w:p>
      <w:pPr>
        <w:pStyle w:val="Normal"/>
        <w:spacing w:lineRule="auto" w:line="240" w:before="0" w:after="0"/>
        <w:ind w:left="0" w:right="0" w:firstLine="540"/>
        <w:contextualSpacing/>
        <w:jc w:val="both"/>
        <w:rPr/>
      </w:pP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1.3.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Ведение Реестров регистрации заявлений и учета граждан, имеющих право на бесплатное предоставление земельных участков в собственность (далее - Реестр), и учет граждан, осуществляются территориальным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управлением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 социальной защите населения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по Савинскому муниципальному району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, осуществляющим свою деятельность на территории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Савинского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 муниципального района по месту постоянного проживания гражданина (далее -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Т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ерриториальный орган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учета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), в соответствии с Порядком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постановки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граждан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на учет в качестве лиц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, имеющих право на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п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редоставление земельных участков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в собственность бесплатно в соответствии с Законом 111-ОЗ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 (далее - Порядок учета граждан).</w:t>
      </w:r>
    </w:p>
    <w:p>
      <w:pPr>
        <w:pStyle w:val="Normal"/>
        <w:spacing w:lineRule="auto" w:line="240" w:before="0" w:after="0"/>
        <w:ind w:left="0" w:right="0" w:firstLine="540"/>
        <w:contextualSpacing/>
        <w:jc w:val="both"/>
        <w:rPr/>
      </w:pP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Взаимодействие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Администрации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 и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Т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ерриториального органа по вопросам предоставления и использования данных учета граждан и информации, содержащейся в Реестре, в целях бесплатного предоставления в собственность гражданам земельных участков, определяется Соглашением.</w:t>
      </w:r>
    </w:p>
    <w:p>
      <w:pPr>
        <w:pStyle w:val="Normal"/>
        <w:spacing w:lineRule="auto" w:line="240" w:before="0" w:after="0"/>
        <w:ind w:left="0" w:right="0" w:firstLine="540"/>
        <w:contextualSpacing/>
        <w:jc w:val="both"/>
        <w:rPr/>
      </w:pP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1.4.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В предоставлении земельного участка, осуществляемом в соответствии с Законом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111-ОЗ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, должно быть отказано, если обратившемуся за таким предоставлением гражданину ранее был предоставлен земельный участок, находившийся в государственной или муниципальной собственности, в собственность бесплатно в соответствии с Законом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111-ОЗ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 или в одном из случаев бесплатного предоставления земельных участков отдельным категориям граждан, предусмотренных </w:t>
      </w:r>
      <w:hyperlink r:id="rId8">
        <w:r>
          <w:rPr>
            <w:rFonts w:ascii="Times New Roman" w:hAnsi="Times New Roman"/>
            <w:b w:val="false"/>
            <w:bCs w:val="false"/>
            <w:i w:val="false"/>
            <w:strike w:val="false"/>
            <w:dstrike w:val="false"/>
            <w:color w:val="0000FF"/>
            <w:sz w:val="28"/>
            <w:szCs w:val="28"/>
            <w:u w:val="none"/>
          </w:rPr>
          <w:t>подпунктами 6</w:t>
        </w:r>
      </w:hyperlink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 и </w:t>
      </w:r>
      <w:hyperlink r:id="rId9">
        <w:r>
          <w:rPr>
            <w:rFonts w:ascii="Times New Roman" w:hAnsi="Times New Roman"/>
            <w:b w:val="false"/>
            <w:bCs w:val="false"/>
            <w:i w:val="false"/>
            <w:strike w:val="false"/>
            <w:dstrike w:val="false"/>
            <w:color w:val="0000FF"/>
            <w:sz w:val="28"/>
            <w:szCs w:val="28"/>
            <w:u w:val="none"/>
          </w:rPr>
          <w:t>7 статьи 39.5</w:t>
        </w:r>
      </w:hyperlink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 Земельного кодекса Российской Федерации.</w:t>
      </w:r>
    </w:p>
    <w:p>
      <w:pPr>
        <w:pStyle w:val="Normal"/>
        <w:spacing w:lineRule="auto" w:line="240" w:before="0" w:after="0"/>
        <w:ind w:left="0" w:right="0" w:firstLine="540"/>
        <w:contextualSpacing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strike w:val="false"/>
          <w:dstrike w:val="false"/>
          <w:sz w:val="28"/>
          <w:szCs w:val="28"/>
          <w:u w:val="none"/>
        </w:rPr>
      </w:pP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</w:r>
    </w:p>
    <w:p>
      <w:pPr>
        <w:pStyle w:val="Normal"/>
        <w:spacing w:lineRule="auto" w:line="240" w:before="0" w:after="0"/>
        <w:ind w:left="0" w:right="0" w:firstLine="540"/>
        <w:contextualSpacing/>
        <w:jc w:val="center"/>
        <w:rPr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2.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Перечень земельных участков, предназначенных для бесплатного предоставления гражданам в собственность, порядок принятия решений о бесплатном предоставлении в собственность гражданам земельных участков</w:t>
      </w:r>
    </w:p>
    <w:p>
      <w:pPr>
        <w:pStyle w:val="Normal"/>
        <w:spacing w:lineRule="auto" w:line="240" w:before="0" w:after="0"/>
        <w:ind w:left="0" w:right="0" w:firstLine="540"/>
        <w:contextualSpacing/>
        <w:jc w:val="center"/>
        <w:rPr>
          <w:rFonts w:ascii="Times New Roman" w:hAnsi="Times New Roman"/>
          <w:b w:val="false"/>
          <w:b w:val="false"/>
          <w:bCs w:val="false"/>
          <w:i w:val="false"/>
          <w:i w:val="false"/>
          <w:strike w:val="false"/>
          <w:dstrike w:val="false"/>
          <w:sz w:val="28"/>
          <w:szCs w:val="28"/>
          <w:u w:val="none"/>
        </w:rPr>
      </w:pP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</w:r>
    </w:p>
    <w:p>
      <w:pPr>
        <w:pStyle w:val="Normal"/>
        <w:spacing w:lineRule="auto" w:line="240" w:before="0" w:after="0"/>
        <w:ind w:left="0" w:right="0" w:firstLine="540"/>
        <w:contextualSpacing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2.1. 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 xml:space="preserve">В целях бесплатного предоставления земельных участков в собственность гражданам в соответствии с Законом 111-ОЗ 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>А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>дминистрация:</w:t>
      </w:r>
    </w:p>
    <w:p>
      <w:pPr>
        <w:pStyle w:val="Normal"/>
        <w:spacing w:lineRule="auto" w:line="240" w:before="0" w:after="0"/>
        <w:ind w:left="0" w:right="0"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 xml:space="preserve">а)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 xml:space="preserve"> осуществляет в порядке, установленном законодательством Российской Федерации, формирование земельных участков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 с целью их последующего включения в Перечень;</w:t>
      </w:r>
    </w:p>
    <w:p>
      <w:pPr>
        <w:pStyle w:val="Normal"/>
        <w:spacing w:lineRule="auto" w:line="240" w:before="0" w:after="0"/>
        <w:ind w:left="0" w:right="0" w:firstLine="540"/>
        <w:contextualSpacing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 xml:space="preserve">б) утверждает Перечень земельных участков, предназначенных для бесплатного предоставления гражданам 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>(далее - Перечень)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>и внос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>и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>т в него изменения;</w:t>
      </w:r>
    </w:p>
    <w:p>
      <w:pPr>
        <w:pStyle w:val="Normal"/>
        <w:spacing w:lineRule="auto" w:line="240" w:before="0" w:after="0"/>
        <w:ind w:left="0" w:right="0" w:firstLine="540"/>
        <w:contextualSpacing/>
        <w:jc w:val="both"/>
        <w:rPr>
          <w:rFonts w:ascii="Times New Roman" w:hAnsi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>в) принимает в соответствии с настоящим Порядком правовые акты о бесплатном предоставлении в собственность гражданам земельных участков, включенных в Перечень.</w:t>
      </w:r>
    </w:p>
    <w:p>
      <w:pPr>
        <w:pStyle w:val="Normal"/>
        <w:spacing w:lineRule="auto" w:line="240" w:before="0" w:after="0"/>
        <w:ind w:left="0" w:right="0" w:firstLine="540"/>
        <w:contextualSpacing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2.2.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Перечень формируется из земельных участков, находящихся в муниципальной собственности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Савинского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 муниципального района, муниципальной собственности сельских поселений, входящих в состав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Савинского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 муниципального района, а также земельных участков, собственность на которые не разграничена.</w:t>
      </w:r>
    </w:p>
    <w:p>
      <w:pPr>
        <w:pStyle w:val="Normal"/>
        <w:spacing w:lineRule="auto" w:line="240" w:before="0" w:after="0"/>
        <w:ind w:left="0" w:right="0" w:firstLine="540"/>
        <w:contextualSpacing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Перечень формируется по мере формирования земельных участков и утверждается постановлением администрации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Савинского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 муниципального района.</w:t>
      </w:r>
    </w:p>
    <w:p>
      <w:pPr>
        <w:pStyle w:val="Normal"/>
        <w:spacing w:lineRule="auto" w:line="240" w:before="0" w:after="0"/>
        <w:ind w:left="0" w:right="0" w:firstLine="540"/>
        <w:contextualSpacing/>
        <w:jc w:val="both"/>
        <w:rPr/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>2.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>3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Перечни должны содержать характеристики земельных участков, включая их местоположение, адресную часть, кадастровые номера, площадь и вид разрешенного использования земельного участка, а также указание на контактных лиц, уполномоченных ознакомить заявителей с расположением земельных участков на местности, номера телефонов для связи с контактными лицами.</w:t>
      </w:r>
    </w:p>
    <w:p>
      <w:pPr>
        <w:pStyle w:val="Normal"/>
        <w:spacing w:lineRule="auto" w:line="240" w:before="0" w:after="0"/>
        <w:ind w:left="0" w:right="0" w:firstLine="540"/>
        <w:contextualSpacing/>
        <w:jc w:val="both"/>
        <w:rPr/>
      </w:pP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2.4.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Перечни и изменения к ним подлежат обязательному официальному опубликованию в порядке, установленном </w:t>
      </w:r>
      <w:hyperlink r:id="rId10">
        <w:r>
          <w:rPr>
            <w:rFonts w:ascii="Times New Roman" w:hAnsi="Times New Roman"/>
            <w:b w:val="false"/>
            <w:bCs w:val="false"/>
            <w:i w:val="false"/>
            <w:strike w:val="false"/>
            <w:dstrike w:val="false"/>
            <w:color w:val="0000FF"/>
            <w:sz w:val="28"/>
            <w:szCs w:val="28"/>
            <w:u w:val="none"/>
          </w:rPr>
          <w:t>Уставом</w:t>
        </w:r>
      </w:hyperlink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Савинского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 муниципального района,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и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размещению на официальн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ом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 сайт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е Савинского муниципального района Ивановской области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 в информационно-телекоммуникационной сети "Интернет".</w:t>
      </w:r>
    </w:p>
    <w:p>
      <w:pPr>
        <w:pStyle w:val="Normal"/>
        <w:spacing w:lineRule="auto" w:line="240" w:before="0" w:after="0"/>
        <w:ind w:left="0" w:right="0" w:firstLine="540"/>
        <w:contextualSpacing/>
        <w:jc w:val="both"/>
        <w:rPr/>
      </w:pP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2.5.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На основании </w:t>
      </w:r>
      <w:hyperlink r:id="rId11">
        <w:r>
          <w:rPr>
            <w:rFonts w:ascii="Times New Roman" w:hAnsi="Times New Roman"/>
            <w:b w:val="false"/>
            <w:bCs w:val="false"/>
            <w:i w:val="false"/>
            <w:strike w:val="false"/>
            <w:dstrike w:val="false"/>
            <w:color w:val="0000FF"/>
            <w:sz w:val="28"/>
            <w:szCs w:val="28"/>
            <w:u w:val="none"/>
          </w:rPr>
          <w:t>Закона</w:t>
        </w:r>
      </w:hyperlink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 111-ОЗ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Т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ерриториальный орган учета в течение 5 рабочих дней после даты опубликования Перечня:</w:t>
      </w:r>
    </w:p>
    <w:p>
      <w:pPr>
        <w:pStyle w:val="Normal"/>
        <w:spacing w:lineRule="auto" w:line="240" w:before="0" w:after="0"/>
        <w:ind w:left="0" w:right="0" w:firstLine="540"/>
        <w:contextualSpacing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strike w:val="false"/>
          <w:dstrike w:val="false"/>
          <w:sz w:val="28"/>
          <w:szCs w:val="28"/>
          <w:u w:val="none"/>
        </w:rPr>
      </w:pP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- исходя из количества земельных участков, включенных в Перечни, и хронологической последовательности поступления и регистрации заявлений граждан с просьбой о постановке на учет, формируют очередь состоящих на учете граждан, имеющих право на бесплатное предоставление в собственность земельных участков;</w:t>
      </w:r>
    </w:p>
    <w:p>
      <w:pPr>
        <w:pStyle w:val="Normal"/>
        <w:spacing w:lineRule="auto" w:line="240" w:before="0" w:after="0"/>
        <w:ind w:left="0" w:right="0" w:firstLine="540"/>
        <w:contextualSpacing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strike w:val="false"/>
          <w:dstrike w:val="false"/>
          <w:sz w:val="28"/>
          <w:szCs w:val="28"/>
          <w:u w:val="none"/>
        </w:rPr>
      </w:pP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- в соответствии с очередностью граждан, количеством и порядковыми номерами земельных участков, включенных в Перечень, направляют гражданам, принятым на учет, извещение с указанием сведений об одном из включенных в Перечень земельном участке (кадастровом номере, местоположении, площади, виде разрешенного использования земельного участка) и предложением письменно подтвердить свое согласие на бесплатное предоставление данного земельного участка в собственность (далее — извещение).</w:t>
      </w:r>
    </w:p>
    <w:p>
      <w:pPr>
        <w:pStyle w:val="Normal"/>
        <w:spacing w:lineRule="auto" w:line="240" w:before="0" w:after="0"/>
        <w:ind w:left="0" w:right="0" w:firstLine="540"/>
        <w:contextualSpacing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2.6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. В случае если гражданин, извещенный надлежащим образом, в течение 1 месяца со дня направления соответствующего извещения представил в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Т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ерриториальный орган учета письменное заявление об отказе гражданина от предложенного земельного участка или не представил письменного согласия на бесплатное предоставление в собственность предложенного земельного участка, это считается отказом гражданина от бесплатного предоставления земельного участка в собственность из предлагаемых земельных участков, включенных в Перечень. Указанный гражданин сохраняет номер очереди принятых на учет при последующем внесении изменений в Перечень земельных участков.</w:t>
      </w:r>
    </w:p>
    <w:p>
      <w:pPr>
        <w:pStyle w:val="Normal"/>
        <w:spacing w:lineRule="auto" w:line="240" w:before="0" w:after="0"/>
        <w:ind w:left="0" w:right="0" w:firstLine="540"/>
        <w:contextualSpacing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2.7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. Территориальный орган учета в течение 45 дней после даты направления гражданину извещения, указанного в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FF"/>
          <w:sz w:val="28"/>
          <w:szCs w:val="28"/>
          <w:u w:val="none"/>
        </w:rPr>
        <w:t>пункте 2.5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 настояще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го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порядка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, исходя из количества земельных участков, включенных в Перечень, очередности поступления и регистрации заявлений граждан о постановке на учет на основании данных учета граждан, а также выраженного в установленный срок и в установленной форме согласия граждан на предоставление земельных участков, формирует списки состоящих на учете граждан, имеющих право на бесплатное предоставление в собственность земельных участков, с указанием конкретных подлежащих передаче указанным гражданам земельных участков, включенных в Перечень, и направляет их в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администрацию Савинского муниципального района Ивановской области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.</w:t>
      </w:r>
    </w:p>
    <w:p>
      <w:pPr>
        <w:pStyle w:val="Normal"/>
        <w:spacing w:lineRule="auto" w:line="240" w:before="0" w:after="0"/>
        <w:ind w:left="0" w:right="0" w:firstLine="540"/>
        <w:contextualSpacing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2.8. Администрация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не позднее 2 недель с даты получения списков, предусмотренных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FF"/>
          <w:sz w:val="28"/>
          <w:szCs w:val="28"/>
          <w:u w:val="none"/>
        </w:rPr>
        <w:t>пунктом 2.7.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 настояще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го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порядка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, принимают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постановление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 о бесплатном предоставлении в собственность каждого из граждан в представленных списках земельного участка, включенного в Перечень, с указанием его кадастрового номера, местоположения, площади, вида разрешенного использования земельного участка, а также срока действия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постановления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 - 1 год с даты его принятия.</w:t>
      </w:r>
    </w:p>
    <w:p>
      <w:pPr>
        <w:pStyle w:val="Normal"/>
        <w:spacing w:lineRule="auto" w:line="240" w:before="0" w:after="0"/>
        <w:ind w:left="0" w:right="0" w:firstLine="540"/>
        <w:contextualSpacing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Положения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постановления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 о сроке его действия не применяются в случае, если гражданином зарегистрировано право на предоставленный земельный участок в порядке, установленном законодательством Российской Федерации.</w:t>
      </w:r>
    </w:p>
    <w:p>
      <w:pPr>
        <w:pStyle w:val="Normal"/>
        <w:spacing w:lineRule="auto" w:line="240" w:before="0" w:after="0"/>
        <w:ind w:left="0" w:right="0" w:firstLine="540"/>
        <w:contextualSpacing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2.9. Администрация в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 срок не позднее 3 рабочих дней с даты принятия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постановления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 о бесплатном предоставлении гражданину земельного участка в собственность направля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е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т в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Т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ерриториальны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й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 орган учета указанное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постановление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 с приложением выписок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>
      <w:pPr>
        <w:pStyle w:val="Normal"/>
        <w:spacing w:lineRule="auto" w:line="240" w:before="0" w:after="0"/>
        <w:ind w:left="0" w:right="0" w:firstLine="540"/>
        <w:contextualSpacing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2.10.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Не позднее 5 рабочих дней с даты поступления документов, указанных в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color w:val="0000FF"/>
          <w:sz w:val="28"/>
          <w:szCs w:val="28"/>
          <w:u w:val="none"/>
        </w:rPr>
        <w:t xml:space="preserve">пункте 2.9.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настояще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го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порядка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,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Т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ерриториальны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й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 орган учета направля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е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т или выда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ё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т гражданину (в случае личной явки)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постановление администрации Савинского муниципального района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 о бесплатном предоставлении гражданину земельного участка в собственность с приложением выписки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>
      <w:pPr>
        <w:pStyle w:val="Normal"/>
        <w:spacing w:lineRule="auto" w:line="240" w:before="0" w:after="0"/>
        <w:ind w:left="0" w:right="0" w:firstLine="540"/>
        <w:contextualSpacing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2.11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. Для целей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настоящего Порядка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гражданин считается надлежащим образом извещенным о принятом решении о бесплатном предоставлении ему земельного участка в собственность при направлении заказного письма с уведомлением по адресу, указанному гражданином в заявлении о бесплатном предоставлении земельного участка в собственность.</w:t>
      </w:r>
    </w:p>
    <w:p>
      <w:pPr>
        <w:pStyle w:val="Normal"/>
        <w:spacing w:lineRule="auto" w:line="240" w:before="0" w:after="0"/>
        <w:ind w:left="0" w:right="0" w:firstLine="540"/>
        <w:contextualSpacing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2.12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. Государственная регистрация перехода права собственности к гражданину на земельный участок, предоставленный в соответствии с настоящим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Порядком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, осуществляется за его счет.</w:t>
      </w:r>
    </w:p>
    <w:p>
      <w:pPr>
        <w:pStyle w:val="Normal"/>
        <w:spacing w:lineRule="auto" w:line="240" w:before="0" w:after="0"/>
        <w:ind w:left="0" w:right="0" w:firstLine="540"/>
        <w:contextualSpacing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2.13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.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Администрация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, по истечении 1 года с даты принятия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постановления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 о бесплатном предоставлении гражданину земельного участка в собственность запрашивает информацию о зарегистрированных правах на предоставленный гражданину земельный участок в управлении Федеральной службы государственной регистрации, кадастра и картографии по Ивановской области.</w:t>
      </w:r>
    </w:p>
    <w:p>
      <w:pPr>
        <w:pStyle w:val="Normal"/>
        <w:spacing w:lineRule="auto" w:line="240" w:before="0" w:after="0"/>
        <w:ind w:left="0" w:right="0" w:firstLine="540"/>
        <w:contextualSpacing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2.14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 xml:space="preserve">. В случае отсутствия в Едином государственном реестре недвижимости сведений о зарегистрированных правах на предоставленный гражданину земельный участок 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Администрация</w:t>
      </w:r>
      <w:r>
        <w:rPr>
          <w:rFonts w:ascii="Times New Roman" w:hAnsi="Times New Roman"/>
          <w:b w:val="false"/>
          <w:bCs w:val="false"/>
          <w:i w:val="false"/>
          <w:strike w:val="false"/>
          <w:dstrike w:val="false"/>
          <w:sz w:val="28"/>
          <w:szCs w:val="28"/>
          <w:u w:val="none"/>
        </w:rPr>
        <w:t>, не позднее чем в месячный срок с даты получения соответствующей информации из управления Федеральной службы государственной регистрации, кадастра и картографии по Ивановской области вносит изменения в Перечень в части включения в него указанного земельного участка.</w:t>
      </w:r>
    </w:p>
    <w:sectPr>
      <w:type w:val="nextPage"/>
      <w:pgSz w:w="11906" w:h="16838"/>
      <w:pgMar w:left="1134" w:right="1134" w:header="0" w:top="975" w:footer="0" w:bottom="563" w:gutter="0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Times New Roman">
    <w:charset w:val="cc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225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paragraph" w:styleId="1">
    <w:name w:val="Heading 1"/>
    <w:basedOn w:val="Normal"/>
    <w:qFormat/>
    <w:pPr>
      <w:keepNext w:val="true"/>
      <w:numPr>
        <w:ilvl w:val="0"/>
        <w:numId w:val="0"/>
      </w:numPr>
      <w:spacing w:lineRule="atLeast" w:line="100"/>
      <w:jc w:val="center"/>
      <w:outlineLvl w:val="0"/>
    </w:pPr>
    <w:rPr>
      <w:rFonts w:ascii="Times New Roman" w:hAnsi="Times New Roman" w:eastAsia="Times New Roman" w:cs="Times New Roman"/>
      <w:sz w:val="28"/>
      <w:szCs w:val="20"/>
    </w:rPr>
  </w:style>
  <w:style w:type="paragraph" w:styleId="2">
    <w:name w:val="Heading 2"/>
    <w:basedOn w:val="Style13"/>
    <w:qFormat/>
    <w:pPr/>
    <w:rPr/>
  </w:style>
  <w:style w:type="paragraph" w:styleId="3">
    <w:name w:val="Heading 3"/>
    <w:basedOn w:val="Style13"/>
    <w:qFormat/>
    <w:pPr/>
    <w:rPr/>
  </w:style>
  <w:style w:type="character" w:styleId="DefaultParagraphFont">
    <w:name w:val="Default Paragraph Font"/>
    <w:qFormat/>
    <w:rPr/>
  </w:style>
  <w:style w:type="character" w:styleId="Style11">
    <w:name w:val="Гипертекстовая ссылка"/>
    <w:basedOn w:val="DefaultParagraphFont"/>
    <w:qFormat/>
    <w:rPr>
      <w:rFonts w:cs="Times New Roman"/>
      <w:b/>
      <w:color w:val="106BBE"/>
    </w:rPr>
  </w:style>
  <w:style w:type="character" w:styleId="Style12">
    <w:name w:val="Интернет-ссылка"/>
    <w:rPr>
      <w:color w:val="000080"/>
      <w:u w:val="single"/>
      <w:lang w:val="zxx" w:eastAsia="zxx" w:bidi="zxx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4">
    <w:name w:val="Body Text"/>
    <w:basedOn w:val="Normal"/>
    <w:pPr>
      <w:spacing w:lineRule="auto" w:line="288" w:before="0" w:after="140"/>
    </w:pPr>
    <w:rPr/>
  </w:style>
  <w:style w:type="paragraph" w:styleId="Style15">
    <w:name w:val="List"/>
    <w:basedOn w:val="Style14"/>
    <w:pPr/>
    <w:rPr>
      <w:rFonts w:cs="Mang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Style18">
    <w:name w:val="Без интервала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zh-CN" w:bidi="ar-SA"/>
    </w:rPr>
  </w:style>
  <w:style w:type="paragraph" w:styleId="Style19">
    <w:name w:val="Содержимое таблицы"/>
    <w:basedOn w:val="Normal"/>
    <w:qFormat/>
    <w:pPr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paragraph" w:styleId="Style21">
    <w:name w:val="Title"/>
    <w:basedOn w:val="Normal"/>
    <w:qFormat/>
    <w:pPr>
      <w:suppressLineNumbers/>
      <w:spacing w:lineRule="atLeast" w:line="100" w:before="120" w:after="120"/>
      <w:jc w:val="center"/>
    </w:pPr>
    <w:rPr>
      <w:rFonts w:ascii="Times New Roman" w:hAnsi="Times New Roman" w:eastAsia="Times New Roman" w:cs="Times New Roman"/>
      <w:b/>
      <w:bCs/>
      <w:i/>
      <w:iCs/>
      <w:sz w:val="36"/>
      <w:szCs w:val="20"/>
    </w:rPr>
  </w:style>
  <w:style w:type="paragraph" w:styleId="NormalWeb">
    <w:name w:val="Normal (Web)"/>
    <w:basedOn w:val="Normal"/>
    <w:qFormat/>
    <w:pPr>
      <w:spacing w:before="0" w:after="142"/>
    </w:pPr>
    <w:rPr>
      <w:rFonts w:ascii="Times New Roman" w:hAnsi="Times New Roman" w:eastAsia="Times New Roman" w:cs="Times New Roman"/>
      <w:color w:val="00000A"/>
      <w:lang w:eastAsia="ru-RU" w:bidi="ar-SA"/>
    </w:rPr>
  </w:style>
  <w:style w:type="paragraph" w:styleId="ConsPlusNormal1">
    <w:name w:val="ConsPlusNormal1"/>
    <w:qFormat/>
    <w:pPr>
      <w:widowControl/>
      <w:suppressAutoHyphens w:val="true"/>
      <w:kinsoku w:val="true"/>
      <w:overflowPunct w:val="true"/>
      <w:autoSpaceDE w:val="true"/>
      <w:bidi w:val="0"/>
      <w:jc w:val="left"/>
    </w:pPr>
    <w:rPr>
      <w:rFonts w:ascii="Arial" w:hAnsi="Arial" w:eastAsia="Arial" w:cs="Courier New"/>
      <w:color w:val="00000A"/>
      <w:kern w:val="2"/>
      <w:sz w:val="20"/>
      <w:szCs w:val="24"/>
      <w:lang w:val="ru-RU" w:eastAsia="zh-CN" w:bidi="hi-IN"/>
    </w:rPr>
  </w:style>
  <w:style w:type="paragraph" w:styleId="Style22">
    <w:name w:val="Блочная цитата"/>
    <w:basedOn w:val="Normal"/>
    <w:qFormat/>
    <w:pPr/>
    <w:rPr/>
  </w:style>
  <w:style w:type="paragraph" w:styleId="Style23">
    <w:name w:val="Subtitle"/>
    <w:basedOn w:val="Style13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login.consultant.ru/link/?req=doc&amp;base=RLAW224&amp;n=185281&amp;dst=19" TargetMode="External"/><Relationship Id="rId4" Type="http://schemas.openxmlformats.org/officeDocument/2006/relationships/hyperlink" Target="https://login.consultant.ru/link/?req=doc&amp;base=RLAW224&amp;n=185281&amp;dst=9" TargetMode="External"/><Relationship Id="rId5" Type="http://schemas.openxmlformats.org/officeDocument/2006/relationships/hyperlink" Target="https://login.consultant.ru/link/?req=doc&amp;base=RLAW224&amp;n=185281&amp;dst=56" TargetMode="External"/><Relationship Id="rId6" Type="http://schemas.openxmlformats.org/officeDocument/2006/relationships/hyperlink" Target="https://login.consultant.ru/link/?req=doc&amp;base=RLAW224&amp;n=185281&amp;dst=56" TargetMode="External"/><Relationship Id="rId7" Type="http://schemas.openxmlformats.org/officeDocument/2006/relationships/hyperlink" Target="https://login.consultant.ru/link/?req=doc&amp;base=LAW&amp;n=471068&amp;dst=209" TargetMode="External"/><Relationship Id="rId8" Type="http://schemas.openxmlformats.org/officeDocument/2006/relationships/hyperlink" Target="https://login.consultant.ru/link/?req=doc&amp;base=LAW&amp;n=471068&amp;dst=1246" TargetMode="External"/><Relationship Id="rId9" Type="http://schemas.openxmlformats.org/officeDocument/2006/relationships/hyperlink" Target="https://login.consultant.ru/link/?req=doc&amp;base=LAW&amp;n=471068&amp;dst=463" TargetMode="External"/><Relationship Id="rId10" Type="http://schemas.openxmlformats.org/officeDocument/2006/relationships/hyperlink" Target="https://login.consultant.ru/link/?req=doc&amp;base=RLAW224&amp;n=180285" TargetMode="External"/><Relationship Id="rId11" Type="http://schemas.openxmlformats.org/officeDocument/2006/relationships/hyperlink" Target="https://login.consultant.ru/link/?req=doc&amp;base=RLAW224&amp;n=185281" TargetMode="External"/><Relationship Id="rId12" Type="http://schemas.openxmlformats.org/officeDocument/2006/relationships/fontTable" Target="fontTable.xml"/><Relationship Id="rId1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713</TotalTime>
  <Application>LibreOffice/7.1.3.2$Windows_X86_64 LibreOffice_project/47f78053abe362b9384784d31a6e56f8511eb1c1</Application>
  <AppVersion>15.0000</AppVersion>
  <Pages>6</Pages>
  <Words>1564</Words>
  <Characters>11579</Characters>
  <CharactersWithSpaces>13185</CharactersWithSpaces>
  <Paragraphs>66</Paragraphs>
  <Company>КонсультантПлюс Версия 4024.00.32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2024-10-25T15:56:00Z</dcterms:created>
  <dc:creator/>
  <dc:description/>
  <dc:language>ru-RU</dc:language>
  <cp:lastModifiedBy/>
  <cp:lastPrinted>2024-10-31T17:06:00Z</cp:lastPrinted>
  <dcterms:modified xsi:type="dcterms:W3CDTF">2024-10-31T17:06:05Z</dcterms:modified>
  <cp:revision>24</cp:revision>
  <dc:subject/>
  <dc:title>Решение Совета Вичугского муниципального района от 23.12.2016 N 16-122"О Порядке бесплатного предоставления в собственность гражданам земельных участков"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